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0DDECD69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r w:rsidR="00BA5ED5" w:rsidRPr="00BA5ED5">
        <w:t>Stereo Mikroskop</w:t>
      </w:r>
      <w:r w:rsidR="00BA5ED5">
        <w:t xml:space="preserve"> </w:t>
      </w:r>
      <w:r w:rsidR="00847D82">
        <w:t>(</w:t>
      </w:r>
      <w:proofErr w:type="spellStart"/>
      <w:r w:rsidR="00847D82" w:rsidRPr="00BA5ED5">
        <w:t>Zeiss</w:t>
      </w:r>
      <w:proofErr w:type="spellEnd"/>
      <w:r w:rsidR="00847D82" w:rsidRPr="00BA5ED5">
        <w:t xml:space="preserve"> </w:t>
      </w:r>
      <w:proofErr w:type="spellStart"/>
      <w:r w:rsidR="00847D82" w:rsidRPr="00BA5ED5">
        <w:t>Stemi</w:t>
      </w:r>
      <w:proofErr w:type="spellEnd"/>
      <w:r w:rsidR="00847D82" w:rsidRPr="00BA5ED5">
        <w:t xml:space="preserve"> 508</w:t>
      </w:r>
      <w:r w:rsidR="00847D82">
        <w:t xml:space="preserve">) </w:t>
      </w:r>
      <w:r w:rsidRPr="0016492A">
        <w:t>cihazının kullanılması</w:t>
      </w:r>
      <w:r w:rsidR="009A57F7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616C978C" w:rsidR="00A558CE" w:rsidRPr="006305BF" w:rsidRDefault="00847D82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>, laboratuvar çalışmalarındaki ölçümler için kullanılan s</w:t>
      </w:r>
      <w:r w:rsidRPr="00BA5ED5">
        <w:t xml:space="preserve">tereo </w:t>
      </w:r>
      <w:r>
        <w:t>m</w:t>
      </w:r>
      <w:r w:rsidRPr="00BA5ED5">
        <w:t>ikroskop</w:t>
      </w:r>
      <w:r>
        <w:t xml:space="preserve"> (</w:t>
      </w:r>
      <w:proofErr w:type="spellStart"/>
      <w:r w:rsidRPr="00BA5ED5">
        <w:t>Zeiss</w:t>
      </w:r>
      <w:proofErr w:type="spellEnd"/>
      <w:r w:rsidRPr="00BA5ED5">
        <w:t xml:space="preserve"> </w:t>
      </w:r>
      <w:proofErr w:type="spellStart"/>
      <w:r w:rsidRPr="00BA5ED5">
        <w:t>Stemi</w:t>
      </w:r>
      <w:proofErr w:type="spellEnd"/>
      <w:r w:rsidRPr="00BA5ED5">
        <w:t xml:space="preserve"> 508</w:t>
      </w:r>
      <w:r>
        <w:t>) kullanımı</w:t>
      </w:r>
      <w:r w:rsidR="009A57F7">
        <w:t xml:space="preserve"> ve </w:t>
      </w:r>
      <w:r>
        <w:t>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189F706" w14:textId="77777777" w:rsidR="00847D82" w:rsidRDefault="00847D82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6AB23436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7EF99B66" w14:textId="7A29B35D" w:rsidR="00BA5ED5" w:rsidRPr="00BA5ED5" w:rsidRDefault="0016492A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BA5ED5" w:rsidRPr="00BA5ED5">
        <w:t>Mikroskop stabil bir masa üzerine yerleştirilir.</w:t>
      </w:r>
      <w:r w:rsidR="00BA5ED5">
        <w:t xml:space="preserve"> </w:t>
      </w:r>
      <w:r w:rsidR="00BA5ED5" w:rsidRPr="008F6858">
        <w:t>Güç kablosu prize takılır</w:t>
      </w:r>
      <w:r w:rsidR="00BA5ED5">
        <w:t xml:space="preserve">. </w:t>
      </w:r>
    </w:p>
    <w:p w14:paraId="48CB97BB" w14:textId="660C688D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Pr="00BA5ED5">
        <w:t>Göz mercekleri (okülerler) kullanıcıya göre ayarlanır</w:t>
      </w:r>
      <w:r w:rsidR="00847D82">
        <w:t xml:space="preserve">. </w:t>
      </w:r>
    </w:p>
    <w:p w14:paraId="4588CE8E" w14:textId="719F166D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3</w:t>
      </w:r>
      <w:r w:rsidRPr="0016492A">
        <w:rPr>
          <w:b/>
        </w:rPr>
        <w:t>.</w:t>
      </w:r>
      <w:r w:rsidRPr="0016492A">
        <w:t xml:space="preserve"> </w:t>
      </w:r>
      <w:r w:rsidRPr="00BA5ED5">
        <w:t>Objektif büyütme oranı seçilir (</w:t>
      </w:r>
      <w:proofErr w:type="spellStart"/>
      <w:r w:rsidRPr="00BA5ED5">
        <w:t>örn</w:t>
      </w:r>
      <w:proofErr w:type="spellEnd"/>
      <w:r w:rsidRPr="00BA5ED5">
        <w:t>. 0.63x – 5.0x aralığı).</w:t>
      </w:r>
    </w:p>
    <w:p w14:paraId="2C68ED76" w14:textId="520955C8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847D82">
        <w:rPr>
          <w:b/>
        </w:rPr>
        <w:t>4</w:t>
      </w:r>
      <w:r w:rsidRPr="00BA5ED5">
        <w:t>.</w:t>
      </w:r>
      <w:r w:rsidR="00847D82">
        <w:t xml:space="preserve"> Çalışmak istenilen numune mikroskobun tablasına yerleştirilir. </w:t>
      </w:r>
    </w:p>
    <w:p w14:paraId="506A9378" w14:textId="329DF8A9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5</w:t>
      </w:r>
      <w:r w:rsidRPr="0016492A">
        <w:rPr>
          <w:b/>
        </w:rPr>
        <w:t>.</w:t>
      </w:r>
      <w:r w:rsidRPr="0016492A">
        <w:t xml:space="preserve"> </w:t>
      </w:r>
      <w:r w:rsidRPr="00BA5ED5">
        <w:t>LED ışık kaynağı açılır ve parlaklık ayarlanır.</w:t>
      </w:r>
    </w:p>
    <w:p w14:paraId="23A84700" w14:textId="676A036E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6</w:t>
      </w:r>
      <w:r w:rsidRPr="0016492A">
        <w:rPr>
          <w:b/>
        </w:rPr>
        <w:t>.</w:t>
      </w:r>
      <w:r w:rsidRPr="0016492A">
        <w:t xml:space="preserve"> </w:t>
      </w:r>
      <w:r w:rsidRPr="00BA5ED5">
        <w:t xml:space="preserve">Görüntü netleştirme </w:t>
      </w:r>
      <w:r w:rsidR="00847D82">
        <w:t>makro ayar ve</w:t>
      </w:r>
      <w:r w:rsidRPr="00BA5ED5">
        <w:t xml:space="preserve"> </w:t>
      </w:r>
      <w:r w:rsidR="00847D82">
        <w:t xml:space="preserve">mikro </w:t>
      </w:r>
      <w:r w:rsidRPr="00BA5ED5">
        <w:t>ayar</w:t>
      </w:r>
      <w:r w:rsidR="00847D82">
        <w:t xml:space="preserve"> </w:t>
      </w:r>
      <w:r w:rsidRPr="00BA5ED5">
        <w:t>düğmeleriyle yapılır.</w:t>
      </w:r>
    </w:p>
    <w:p w14:paraId="3A851CEE" w14:textId="77777777" w:rsidR="00F40E59" w:rsidRDefault="00BA5ED5" w:rsidP="00847D82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 w:rsidRPr="00BA5ED5">
        <w:t>Gerekirse dijital kamera modülü ile görüntü kaydı alınır.</w:t>
      </w:r>
      <w:r w:rsidR="00847D82">
        <w:t xml:space="preserve"> </w:t>
      </w:r>
    </w:p>
    <w:p w14:paraId="11A5F671" w14:textId="44B709E8" w:rsidR="00847D82" w:rsidRDefault="00F40E59" w:rsidP="00847D82">
      <w:pPr>
        <w:spacing w:line="360" w:lineRule="auto"/>
        <w:jc w:val="both"/>
      </w:pPr>
      <w:r w:rsidRPr="00F40E59">
        <w:rPr>
          <w:b/>
          <w:bCs/>
        </w:rPr>
        <w:t>5.1.8.</w:t>
      </w:r>
      <w:r>
        <w:t xml:space="preserve"> </w:t>
      </w:r>
      <w:r w:rsidR="00847D82">
        <w:t xml:space="preserve">Bilgisayarda incelemek için </w:t>
      </w:r>
      <w:proofErr w:type="spellStart"/>
      <w:r w:rsidR="00847D82">
        <w:t>Zeiss</w:t>
      </w:r>
      <w:proofErr w:type="spellEnd"/>
      <w:r w:rsidR="00847D82">
        <w:t xml:space="preserve"> programı açılır. </w:t>
      </w:r>
    </w:p>
    <w:p w14:paraId="26EBF9B6" w14:textId="31457AB6" w:rsidR="00847D82" w:rsidRDefault="00847D82" w:rsidP="00847D82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F40E59">
        <w:rPr>
          <w:b/>
        </w:rPr>
        <w:t>9</w:t>
      </w:r>
      <w:r w:rsidRPr="0016492A">
        <w:rPr>
          <w:b/>
        </w:rPr>
        <w:t>.</w:t>
      </w:r>
      <w:r>
        <w:rPr>
          <w:b/>
        </w:rPr>
        <w:t xml:space="preserve"> </w:t>
      </w:r>
      <w:proofErr w:type="spellStart"/>
      <w:r>
        <w:t>Snap</w:t>
      </w:r>
      <w:proofErr w:type="spellEnd"/>
      <w:r>
        <w:t xml:space="preserve"> tuşuyla fotoğraf çekilir ve kaydedilir. </w:t>
      </w:r>
    </w:p>
    <w:p w14:paraId="2FAF4101" w14:textId="46D82BFD" w:rsidR="008F6858" w:rsidRPr="0016492A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F40E59">
        <w:rPr>
          <w:b/>
        </w:rPr>
        <w:t>10</w:t>
      </w:r>
      <w:r w:rsidRPr="0016492A">
        <w:rPr>
          <w:b/>
        </w:rPr>
        <w:t>.</w:t>
      </w:r>
      <w:r>
        <w:rPr>
          <w:b/>
        </w:rPr>
        <w:t xml:space="preserve"> </w:t>
      </w:r>
      <w:r w:rsidR="00847D82" w:rsidRPr="00501902">
        <w:rPr>
          <w:bCs/>
        </w:rPr>
        <w:t>Numune alınır.</w:t>
      </w:r>
      <w:r w:rsidR="00847D82">
        <w:rPr>
          <w:b/>
        </w:rPr>
        <w:t xml:space="preserve"> </w:t>
      </w:r>
      <w:r w:rsidR="00847D82">
        <w:t xml:space="preserve">Mercekler ve mikroskop dikkatli bir şekilde temizlenir. </w:t>
      </w:r>
    </w:p>
    <w:p w14:paraId="48316620" w14:textId="5152F970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847D82">
        <w:rPr>
          <w:b/>
        </w:rPr>
        <w:t>1</w:t>
      </w:r>
      <w:r w:rsidR="00F40E59">
        <w:rPr>
          <w:b/>
        </w:rPr>
        <w:t>1</w:t>
      </w:r>
      <w:r w:rsidRPr="0016492A">
        <w:rPr>
          <w:b/>
        </w:rPr>
        <w:t>.</w:t>
      </w:r>
      <w:r w:rsidRPr="0016492A">
        <w:t xml:space="preserve"> </w:t>
      </w:r>
      <w:r w:rsidR="00BA5ED5" w:rsidRPr="00BA5ED5">
        <w:t xml:space="preserve">LED ışık kaynağı </w:t>
      </w:r>
      <w:r w:rsidR="00BA5ED5">
        <w:t>kapatılır ve c</w:t>
      </w:r>
      <w:r w:rsidRPr="00120C6C">
        <w:t>ihaz fişten çekilir.</w:t>
      </w:r>
    </w:p>
    <w:p w14:paraId="18388C36" w14:textId="41A5BCC7" w:rsidR="00847D82" w:rsidRDefault="00847D82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1</w:t>
      </w:r>
      <w:r w:rsidR="00F40E59">
        <w:rPr>
          <w:b/>
        </w:rPr>
        <w:t>2</w:t>
      </w:r>
      <w:r w:rsidRPr="0016492A">
        <w:rPr>
          <w:b/>
        </w:rPr>
        <w:t>.</w:t>
      </w:r>
      <w:r w:rsidRPr="0016492A">
        <w:t xml:space="preserve"> </w:t>
      </w:r>
      <w:r w:rsidRPr="00501902">
        <w:rPr>
          <w:bCs/>
        </w:rPr>
        <w:t>Mikroskobun koruma örtüsü örtülür.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24D48B27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FC2B1E" w:rsidRPr="00FC2B1E">
        <w:t>Mercekler lens kağıdıyla</w:t>
      </w:r>
      <w:r w:rsidR="00FC2B1E">
        <w:t xml:space="preserve">/ </w:t>
      </w:r>
      <w:r w:rsidR="00FC2B1E" w:rsidRPr="00BA2BDD">
        <w:t>%70 etanol ile</w:t>
      </w:r>
      <w:r w:rsidR="00FC2B1E" w:rsidRPr="00FC2B1E">
        <w:t xml:space="preserve"> silinir, dış yüzey nemli bezle temizlenir.</w:t>
      </w:r>
      <w:r w:rsidR="00BA2BDD">
        <w:t xml:space="preserve"> </w:t>
      </w:r>
    </w:p>
    <w:p w14:paraId="60203F50" w14:textId="00FBE0E6" w:rsidR="00686889" w:rsidRDefault="00686889" w:rsidP="00686889">
      <w:pPr>
        <w:spacing w:line="360" w:lineRule="auto"/>
        <w:jc w:val="both"/>
        <w:rPr>
          <w:bCs/>
        </w:rPr>
      </w:pPr>
      <w:r>
        <w:rPr>
          <w:b/>
        </w:rPr>
        <w:t>5</w:t>
      </w:r>
      <w:r w:rsidRPr="00686889">
        <w:rPr>
          <w:b/>
        </w:rPr>
        <w:t xml:space="preserve">.2.2. </w:t>
      </w:r>
      <w:r w:rsidR="005704AE" w:rsidRPr="005704AE">
        <w:rPr>
          <w:bCs/>
        </w:rPr>
        <w:t>LED ışık çıkışı, göz mercekleri, objektif sistem, kolimatör ve stant sabitlik kontrolü yapılır.</w:t>
      </w:r>
    </w:p>
    <w:p w14:paraId="73427A4D" w14:textId="77777777" w:rsidR="00847D82" w:rsidRPr="006305BF" w:rsidRDefault="00847D82" w:rsidP="00847D82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109D8A09" w14:textId="0ADFCC55" w:rsidR="000F445B" w:rsidRDefault="00847D82" w:rsidP="000F445B"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0F445B">
        <w:t>KUYAM.F2.</w:t>
      </w:r>
      <w:r w:rsidR="000F445B" w:rsidRPr="000F445B">
        <w:t>Cihaz Kullanım Çizelgesi Formu</w:t>
      </w:r>
    </w:p>
    <w:p w14:paraId="312217A5" w14:textId="35B62FC4" w:rsidR="00847D82" w:rsidRPr="00A078D5" w:rsidRDefault="00847D82" w:rsidP="00847D82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 xml:space="preserve"> 7</w:t>
      </w:r>
      <w:r w:rsidRPr="006305BF">
        <w:rPr>
          <w:b/>
          <w:bCs/>
        </w:rPr>
        <w:t>. İLGİLİ DOKÜMANLAR</w:t>
      </w:r>
    </w:p>
    <w:p w14:paraId="4CE7DC2B" w14:textId="5258DA52" w:rsidR="00847D82" w:rsidRPr="000F445B" w:rsidRDefault="00847D82" w:rsidP="000F445B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847D82" w:rsidRPr="000F445B" w:rsidSect="00E03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C26" w14:textId="77777777" w:rsidR="00850FC6" w:rsidRDefault="00850FC6" w:rsidP="009F6313">
      <w:r>
        <w:separator/>
      </w:r>
    </w:p>
  </w:endnote>
  <w:endnote w:type="continuationSeparator" w:id="0">
    <w:p w14:paraId="163651D5" w14:textId="77777777" w:rsidR="00850FC6" w:rsidRDefault="00850FC6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03" w14:textId="77777777" w:rsidR="00E03348" w:rsidRDefault="00E033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4B9BF43" w:rsidR="00142AF6" w:rsidRDefault="00E03348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Kalite</w:t>
          </w:r>
          <w:r w:rsidR="00E93234"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AFD4" w14:textId="77777777" w:rsidR="00E03348" w:rsidRDefault="00E033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9637" w14:textId="77777777" w:rsidR="00850FC6" w:rsidRDefault="00850FC6" w:rsidP="009F6313">
      <w:r>
        <w:separator/>
      </w:r>
    </w:p>
  </w:footnote>
  <w:footnote w:type="continuationSeparator" w:id="0">
    <w:p w14:paraId="1E0448C4" w14:textId="77777777" w:rsidR="00850FC6" w:rsidRDefault="00850FC6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DA37" w14:textId="77777777" w:rsidR="00E03348" w:rsidRDefault="00E033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2"/>
      <w:gridCol w:w="5384"/>
      <w:gridCol w:w="1857"/>
      <w:gridCol w:w="1311"/>
    </w:tblGrid>
    <w:tr w:rsidR="000F445B" w:rsidRPr="000F445B" w14:paraId="562DF390" w14:textId="77777777" w:rsidTr="000F445B">
      <w:trPr>
        <w:trHeight w:val="326"/>
      </w:trPr>
      <w:tc>
        <w:tcPr>
          <w:tcW w:w="805" w:type="pct"/>
          <w:vMerge w:val="restart"/>
          <w:tcBorders>
            <w:right w:val="nil"/>
          </w:tcBorders>
          <w:vAlign w:val="center"/>
        </w:tcPr>
        <w:p w14:paraId="2B0764D2" w14:textId="08D75A98" w:rsidR="005B5A34" w:rsidRPr="000F445B" w:rsidRDefault="00EB11BD" w:rsidP="000F20FE">
          <w:pPr>
            <w:pStyle w:val="stBilgi"/>
            <w:rPr>
              <w:color w:val="000000" w:themeColor="text1"/>
              <w:sz w:val="22"/>
              <w:szCs w:val="22"/>
            </w:rPr>
          </w:pPr>
          <w:r w:rsidRPr="000F445B">
            <w:rPr>
              <w:noProof/>
              <w:color w:val="000000" w:themeColor="text1"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8BB3EFA" wp14:editId="1699CD0C">
                <wp:simplePos x="0" y="0"/>
                <wp:positionH relativeFrom="column">
                  <wp:posOffset>78740</wp:posOffset>
                </wp:positionH>
                <wp:positionV relativeFrom="paragraph">
                  <wp:posOffset>-6985</wp:posOffset>
                </wp:positionV>
                <wp:extent cx="838200" cy="727075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1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5B5A34" w:rsidRPr="000F445B" w:rsidRDefault="005B5A34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2"/>
              <w:szCs w:val="22"/>
            </w:rPr>
          </w:pPr>
          <w:r w:rsidRPr="000F445B">
            <w:rPr>
              <w:b/>
              <w:color w:val="000000" w:themeColor="text1"/>
              <w:sz w:val="22"/>
              <w:szCs w:val="22"/>
            </w:rPr>
            <w:t>T.C.</w:t>
          </w:r>
        </w:p>
        <w:p w14:paraId="0A5738D2" w14:textId="3338CB0E" w:rsidR="005B5A34" w:rsidRPr="000F445B" w:rsidRDefault="00410659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2"/>
              <w:szCs w:val="22"/>
            </w:rPr>
          </w:pPr>
          <w:r w:rsidRPr="000F445B">
            <w:rPr>
              <w:b/>
              <w:color w:val="000000" w:themeColor="text1"/>
              <w:sz w:val="22"/>
              <w:szCs w:val="22"/>
            </w:rPr>
            <w:t>KÜTAHYA SAĞLIK BİLİMLERİ</w:t>
          </w:r>
          <w:r w:rsidR="005B5A34" w:rsidRPr="000F445B">
            <w:rPr>
              <w:b/>
              <w:color w:val="000000" w:themeColor="text1"/>
              <w:sz w:val="22"/>
              <w:szCs w:val="22"/>
            </w:rPr>
            <w:t xml:space="preserve"> ÜNİVERSİTESİ</w:t>
          </w:r>
        </w:p>
      </w:tc>
      <w:tc>
        <w:tcPr>
          <w:tcW w:w="911" w:type="pct"/>
          <w:tcBorders>
            <w:right w:val="single" w:sz="4" w:space="0" w:color="auto"/>
          </w:tcBorders>
          <w:vAlign w:val="center"/>
        </w:tcPr>
        <w:p w14:paraId="59BB7AC2" w14:textId="1496C8F1" w:rsidR="005B5A34" w:rsidRPr="000F445B" w:rsidRDefault="005B5A34" w:rsidP="00E96D48">
          <w:pPr>
            <w:rPr>
              <w:b/>
              <w:color w:val="000000" w:themeColor="text1"/>
              <w:sz w:val="20"/>
              <w:szCs w:val="22"/>
            </w:rPr>
          </w:pPr>
          <w:r w:rsidRPr="000F445B">
            <w:rPr>
              <w:b/>
              <w:color w:val="000000" w:themeColor="text1"/>
              <w:sz w:val="20"/>
              <w:szCs w:val="22"/>
            </w:rPr>
            <w:t>Doküman No</w:t>
          </w:r>
        </w:p>
      </w:tc>
      <w:tc>
        <w:tcPr>
          <w:tcW w:w="643" w:type="pct"/>
          <w:tcBorders>
            <w:left w:val="single" w:sz="4" w:space="0" w:color="auto"/>
          </w:tcBorders>
          <w:vAlign w:val="center"/>
        </w:tcPr>
        <w:p w14:paraId="4F2B9633" w14:textId="1E2C1E5F" w:rsidR="005B5A34" w:rsidRPr="000F445B" w:rsidRDefault="000F445B" w:rsidP="000F445B">
          <w:pPr>
            <w:jc w:val="center"/>
            <w:rPr>
              <w:color w:val="000000" w:themeColor="text1"/>
              <w:sz w:val="20"/>
              <w:szCs w:val="22"/>
            </w:rPr>
          </w:pPr>
          <w:r w:rsidRPr="000F445B">
            <w:rPr>
              <w:color w:val="000000" w:themeColor="text1"/>
              <w:sz w:val="20"/>
              <w:szCs w:val="22"/>
            </w:rPr>
            <w:t>KUYAM.TL1</w:t>
          </w:r>
        </w:p>
      </w:tc>
    </w:tr>
    <w:tr w:rsidR="000F445B" w:rsidRPr="000F445B" w14:paraId="099F0CCD" w14:textId="77777777" w:rsidTr="000F445B">
      <w:trPr>
        <w:trHeight w:val="326"/>
      </w:trPr>
      <w:tc>
        <w:tcPr>
          <w:tcW w:w="805" w:type="pct"/>
          <w:vMerge/>
          <w:tcBorders>
            <w:bottom w:val="single" w:sz="4" w:space="0" w:color="auto"/>
            <w:right w:val="nil"/>
          </w:tcBorders>
          <w:vAlign w:val="center"/>
        </w:tcPr>
        <w:p w14:paraId="3DC469F8" w14:textId="77777777" w:rsidR="005B5A34" w:rsidRPr="000F445B" w:rsidRDefault="005B5A34" w:rsidP="00AB5EEF">
          <w:pPr>
            <w:pStyle w:val="stBilgi"/>
            <w:rPr>
              <w:b/>
              <w:color w:val="000000" w:themeColor="text1"/>
              <w:sz w:val="22"/>
              <w:szCs w:val="22"/>
            </w:rPr>
          </w:pPr>
        </w:p>
      </w:tc>
      <w:tc>
        <w:tcPr>
          <w:tcW w:w="2641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5B5A34" w:rsidRPr="000F445B" w:rsidRDefault="005B5A34" w:rsidP="000F20F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2"/>
              <w:szCs w:val="22"/>
            </w:rPr>
          </w:pPr>
        </w:p>
      </w:tc>
      <w:tc>
        <w:tcPr>
          <w:tcW w:w="911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5B5A34" w:rsidRPr="000F445B" w:rsidRDefault="005B5A34" w:rsidP="00E96D48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2"/>
            </w:rPr>
          </w:pPr>
          <w:r w:rsidRPr="000F445B">
            <w:rPr>
              <w:b/>
              <w:color w:val="000000" w:themeColor="text1"/>
              <w:sz w:val="20"/>
              <w:szCs w:val="22"/>
            </w:rPr>
            <w:t>Yayın Tarihi</w:t>
          </w:r>
        </w:p>
      </w:tc>
      <w:tc>
        <w:tcPr>
          <w:tcW w:w="64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8316291" w14:textId="556C3F31" w:rsidR="005B5A34" w:rsidRPr="000F445B" w:rsidRDefault="000F445B" w:rsidP="00DF6EC6">
          <w:pPr>
            <w:jc w:val="center"/>
            <w:rPr>
              <w:color w:val="000000" w:themeColor="text1"/>
              <w:sz w:val="20"/>
              <w:szCs w:val="22"/>
            </w:rPr>
          </w:pPr>
          <w:r w:rsidRPr="000F445B">
            <w:rPr>
              <w:color w:val="000000" w:themeColor="text1"/>
              <w:sz w:val="20"/>
              <w:szCs w:val="22"/>
            </w:rPr>
            <w:t>07.08.2025</w:t>
          </w:r>
        </w:p>
      </w:tc>
    </w:tr>
    <w:tr w:rsidR="000F445B" w:rsidRPr="000F445B" w14:paraId="51A3B14F" w14:textId="77777777" w:rsidTr="000F445B">
      <w:trPr>
        <w:trHeight w:val="326"/>
      </w:trPr>
      <w:tc>
        <w:tcPr>
          <w:tcW w:w="805" w:type="pct"/>
          <w:vMerge/>
          <w:vAlign w:val="center"/>
        </w:tcPr>
        <w:p w14:paraId="22CABCF0" w14:textId="77777777" w:rsidR="00CE4128" w:rsidRPr="000F445B" w:rsidRDefault="00CE4128" w:rsidP="00AB5EEF">
          <w:pPr>
            <w:pStyle w:val="stBilgi"/>
            <w:rPr>
              <w:b/>
              <w:color w:val="000000" w:themeColor="text1"/>
              <w:sz w:val="22"/>
              <w:szCs w:val="22"/>
            </w:rPr>
          </w:pPr>
        </w:p>
      </w:tc>
      <w:tc>
        <w:tcPr>
          <w:tcW w:w="2641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30438946" w:rsidR="00CE4128" w:rsidRPr="000F445B" w:rsidRDefault="00BA5ED5" w:rsidP="000F20FE">
          <w:pPr>
            <w:pStyle w:val="stBilgi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0F445B"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bdr w:val="none" w:sz="0" w:space="0" w:color="auto" w:frame="1"/>
            </w:rPr>
            <w:t xml:space="preserve">ZEISS STEMI 508 STEREO MİKROSKOP </w:t>
          </w:r>
          <w:r w:rsidR="0016492A" w:rsidRPr="000F445B"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bdr w:val="none" w:sz="0" w:space="0" w:color="auto" w:frame="1"/>
            </w:rPr>
            <w:t>KULLANMA VE BAKIM TALİMATI</w:t>
          </w:r>
        </w:p>
      </w:tc>
      <w:tc>
        <w:tcPr>
          <w:tcW w:w="911" w:type="pct"/>
          <w:tcBorders>
            <w:right w:val="single" w:sz="4" w:space="0" w:color="auto"/>
          </w:tcBorders>
          <w:vAlign w:val="center"/>
        </w:tcPr>
        <w:p w14:paraId="79EF480F" w14:textId="5EDAB30D" w:rsidR="00CE4128" w:rsidRPr="000F445B" w:rsidRDefault="00CE4128" w:rsidP="00E96D48">
          <w:pPr>
            <w:rPr>
              <w:b/>
              <w:color w:val="000000" w:themeColor="text1"/>
              <w:sz w:val="20"/>
              <w:szCs w:val="22"/>
            </w:rPr>
          </w:pPr>
          <w:r w:rsidRPr="000F445B">
            <w:rPr>
              <w:b/>
              <w:color w:val="000000" w:themeColor="text1"/>
              <w:sz w:val="20"/>
              <w:szCs w:val="22"/>
            </w:rPr>
            <w:t>Revizyon No</w:t>
          </w:r>
        </w:p>
      </w:tc>
      <w:tc>
        <w:tcPr>
          <w:tcW w:w="643" w:type="pct"/>
          <w:tcBorders>
            <w:left w:val="single" w:sz="4" w:space="0" w:color="auto"/>
          </w:tcBorders>
          <w:vAlign w:val="center"/>
        </w:tcPr>
        <w:p w14:paraId="6BAC7224" w14:textId="51D22035" w:rsidR="00CE4128" w:rsidRPr="000F445B" w:rsidRDefault="000F445B" w:rsidP="0016492A">
          <w:pPr>
            <w:jc w:val="center"/>
            <w:rPr>
              <w:color w:val="000000" w:themeColor="text1"/>
              <w:sz w:val="20"/>
              <w:szCs w:val="22"/>
            </w:rPr>
          </w:pPr>
          <w:r w:rsidRPr="000F445B">
            <w:rPr>
              <w:color w:val="000000" w:themeColor="text1"/>
              <w:sz w:val="20"/>
              <w:szCs w:val="22"/>
            </w:rPr>
            <w:t>00</w:t>
          </w:r>
        </w:p>
      </w:tc>
    </w:tr>
    <w:tr w:rsidR="000F445B" w:rsidRPr="000F445B" w14:paraId="5B6391D0" w14:textId="77777777" w:rsidTr="000F445B">
      <w:trPr>
        <w:trHeight w:val="67"/>
      </w:trPr>
      <w:tc>
        <w:tcPr>
          <w:tcW w:w="805" w:type="pct"/>
          <w:vMerge/>
          <w:vAlign w:val="center"/>
        </w:tcPr>
        <w:p w14:paraId="55F9B9D3" w14:textId="6C3930E2" w:rsidR="00CE4128" w:rsidRPr="000F445B" w:rsidRDefault="00CE4128" w:rsidP="00AB5EEF">
          <w:pPr>
            <w:pStyle w:val="stBilgi"/>
            <w:rPr>
              <w:color w:val="000000" w:themeColor="text1"/>
              <w:sz w:val="22"/>
              <w:szCs w:val="22"/>
            </w:rPr>
          </w:pPr>
        </w:p>
      </w:tc>
      <w:tc>
        <w:tcPr>
          <w:tcW w:w="2641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CE4128" w:rsidRPr="000F445B" w:rsidRDefault="00CE4128" w:rsidP="000F20FE">
          <w:pPr>
            <w:pStyle w:val="stBilgi"/>
            <w:jc w:val="center"/>
            <w:rPr>
              <w:color w:val="000000" w:themeColor="text1"/>
              <w:sz w:val="22"/>
              <w:szCs w:val="22"/>
            </w:rPr>
          </w:pPr>
        </w:p>
      </w:tc>
      <w:tc>
        <w:tcPr>
          <w:tcW w:w="911" w:type="pct"/>
          <w:tcBorders>
            <w:right w:val="single" w:sz="4" w:space="0" w:color="auto"/>
          </w:tcBorders>
          <w:vAlign w:val="center"/>
        </w:tcPr>
        <w:p w14:paraId="089D67C3" w14:textId="0713F249" w:rsidR="00CE4128" w:rsidRPr="000F445B" w:rsidRDefault="00CE4128" w:rsidP="00E96D48">
          <w:pPr>
            <w:pStyle w:val="stBilgi"/>
            <w:rPr>
              <w:b/>
              <w:color w:val="000000" w:themeColor="text1"/>
              <w:sz w:val="20"/>
              <w:szCs w:val="22"/>
            </w:rPr>
          </w:pPr>
          <w:r w:rsidRPr="000F445B">
            <w:rPr>
              <w:b/>
              <w:color w:val="000000" w:themeColor="text1"/>
              <w:sz w:val="20"/>
              <w:szCs w:val="22"/>
            </w:rPr>
            <w:t>Revizyon Tarihi</w:t>
          </w:r>
        </w:p>
      </w:tc>
      <w:tc>
        <w:tcPr>
          <w:tcW w:w="643" w:type="pct"/>
          <w:tcBorders>
            <w:left w:val="single" w:sz="4" w:space="0" w:color="auto"/>
          </w:tcBorders>
          <w:vAlign w:val="center"/>
        </w:tcPr>
        <w:p w14:paraId="78687BD5" w14:textId="052A6BEC" w:rsidR="00CE4128" w:rsidRPr="000F445B" w:rsidRDefault="000F445B" w:rsidP="00DF6EC6">
          <w:pPr>
            <w:pStyle w:val="stBilgi"/>
            <w:jc w:val="center"/>
            <w:rPr>
              <w:color w:val="000000" w:themeColor="text1"/>
              <w:sz w:val="20"/>
              <w:szCs w:val="22"/>
            </w:rPr>
          </w:pPr>
          <w:r w:rsidRPr="000F445B">
            <w:rPr>
              <w:color w:val="000000" w:themeColor="text1"/>
              <w:sz w:val="20"/>
              <w:szCs w:val="22"/>
            </w:rPr>
            <w:t>-</w:t>
          </w:r>
        </w:p>
      </w:tc>
    </w:tr>
  </w:tbl>
  <w:p w14:paraId="0B521C8B" w14:textId="5415FA23" w:rsidR="009F6313" w:rsidRDefault="009F6313" w:rsidP="000F44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5E1A" w14:textId="77777777" w:rsidR="00E03348" w:rsidRDefault="00E033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98902">
    <w:abstractNumId w:val="4"/>
  </w:num>
  <w:num w:numId="2" w16cid:durableId="570845335">
    <w:abstractNumId w:val="3"/>
  </w:num>
  <w:num w:numId="3" w16cid:durableId="700279245">
    <w:abstractNumId w:val="5"/>
  </w:num>
  <w:num w:numId="4" w16cid:durableId="1349480473">
    <w:abstractNumId w:val="6"/>
  </w:num>
  <w:num w:numId="5" w16cid:durableId="573011937">
    <w:abstractNumId w:val="2"/>
  </w:num>
  <w:num w:numId="6" w16cid:durableId="1723020542">
    <w:abstractNumId w:val="1"/>
  </w:num>
  <w:num w:numId="7" w16cid:durableId="48130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1D07"/>
    <w:rsid w:val="000D68B8"/>
    <w:rsid w:val="000E40B9"/>
    <w:rsid w:val="000E5F50"/>
    <w:rsid w:val="000E68F7"/>
    <w:rsid w:val="000E6A27"/>
    <w:rsid w:val="000F20FE"/>
    <w:rsid w:val="000F3E80"/>
    <w:rsid w:val="000F445B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12ED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61ADF"/>
    <w:rsid w:val="00275367"/>
    <w:rsid w:val="0028049D"/>
    <w:rsid w:val="00286095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0F8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447F"/>
    <w:rsid w:val="003D56D8"/>
    <w:rsid w:val="003D6CC0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04B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04AE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C5982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785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527F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0238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6393"/>
    <w:rsid w:val="00767FD6"/>
    <w:rsid w:val="0077161F"/>
    <w:rsid w:val="00771F63"/>
    <w:rsid w:val="00774CFD"/>
    <w:rsid w:val="007750AE"/>
    <w:rsid w:val="007764A8"/>
    <w:rsid w:val="00777968"/>
    <w:rsid w:val="00782518"/>
    <w:rsid w:val="00783B70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C7CA3"/>
    <w:rsid w:val="007D5C30"/>
    <w:rsid w:val="007E177D"/>
    <w:rsid w:val="007E2190"/>
    <w:rsid w:val="007E5032"/>
    <w:rsid w:val="007F0D7F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27C86"/>
    <w:rsid w:val="00831440"/>
    <w:rsid w:val="008317F7"/>
    <w:rsid w:val="00831FBA"/>
    <w:rsid w:val="008334C5"/>
    <w:rsid w:val="00837F6D"/>
    <w:rsid w:val="00844AC2"/>
    <w:rsid w:val="0084558F"/>
    <w:rsid w:val="00847D82"/>
    <w:rsid w:val="0085047B"/>
    <w:rsid w:val="00850BAD"/>
    <w:rsid w:val="00850FC6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8F6858"/>
    <w:rsid w:val="00904897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A57F7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45E33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7E8B"/>
    <w:rsid w:val="00BA2BDD"/>
    <w:rsid w:val="00BA2F8C"/>
    <w:rsid w:val="00BA5AA8"/>
    <w:rsid w:val="00BA5ED5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0E9A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1F2"/>
    <w:rsid w:val="00DA2A05"/>
    <w:rsid w:val="00DA35A2"/>
    <w:rsid w:val="00DA5952"/>
    <w:rsid w:val="00DA5A99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3348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0E59"/>
    <w:rsid w:val="00F43E76"/>
    <w:rsid w:val="00F465A1"/>
    <w:rsid w:val="00F46715"/>
    <w:rsid w:val="00F56C2E"/>
    <w:rsid w:val="00F60AFB"/>
    <w:rsid w:val="00F63407"/>
    <w:rsid w:val="00F7322C"/>
    <w:rsid w:val="00F7664B"/>
    <w:rsid w:val="00F76696"/>
    <w:rsid w:val="00F8426F"/>
    <w:rsid w:val="00F856B8"/>
    <w:rsid w:val="00F856DF"/>
    <w:rsid w:val="00F8660B"/>
    <w:rsid w:val="00F9120E"/>
    <w:rsid w:val="00F92686"/>
    <w:rsid w:val="00F93ECE"/>
    <w:rsid w:val="00F95F90"/>
    <w:rsid w:val="00FB3627"/>
    <w:rsid w:val="00FB4383"/>
    <w:rsid w:val="00FB4804"/>
    <w:rsid w:val="00FB7A07"/>
    <w:rsid w:val="00FC2B1E"/>
    <w:rsid w:val="00FC492D"/>
    <w:rsid w:val="00FC54C8"/>
    <w:rsid w:val="00FD0026"/>
    <w:rsid w:val="00FD2A2B"/>
    <w:rsid w:val="00FE0D40"/>
    <w:rsid w:val="00FE5F6D"/>
    <w:rsid w:val="00FF3FAD"/>
    <w:rsid w:val="00FF471C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  <w:style w:type="character" w:styleId="Gl">
    <w:name w:val="Strong"/>
    <w:basedOn w:val="VarsaylanParagrafYazTipi"/>
    <w:uiPriority w:val="22"/>
    <w:qFormat/>
    <w:rsid w:val="003D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7197-3B70-4D3C-B72C-F6E7EBDD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6</cp:revision>
  <cp:lastPrinted>2019-04-17T09:26:00Z</cp:lastPrinted>
  <dcterms:created xsi:type="dcterms:W3CDTF">2025-08-07T12:16:00Z</dcterms:created>
  <dcterms:modified xsi:type="dcterms:W3CDTF">2025-08-12T07:54:00Z</dcterms:modified>
</cp:coreProperties>
</file>