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7D103D60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amacı,</w:t>
      </w:r>
      <w:r w:rsidRPr="0016492A">
        <w:t xml:space="preserve"> </w:t>
      </w:r>
      <w:r w:rsidR="004E6DF3" w:rsidRPr="004E6DF3">
        <w:rPr>
          <w:snapToGrid w:val="0"/>
        </w:rPr>
        <w:t>DAIHAN</w:t>
      </w:r>
      <w:r w:rsidRPr="004E6DF3">
        <w:rPr>
          <w:snapToGrid w:val="0"/>
        </w:rPr>
        <w:t xml:space="preserve"> marka</w:t>
      </w:r>
      <w:r w:rsidRPr="004E6DF3">
        <w:t xml:space="preserve"> </w:t>
      </w:r>
      <w:r w:rsidR="004E6DF3">
        <w:t>su banyosu</w:t>
      </w:r>
      <w:r w:rsidRPr="0016492A">
        <w:t xml:space="preserve"> cihazının kullanılması, bakımının ve </w:t>
      </w:r>
      <w:proofErr w:type="gramStart"/>
      <w:r w:rsidRPr="0016492A">
        <w:t>kalibrasyonunun</w:t>
      </w:r>
      <w:proofErr w:type="gramEnd"/>
      <w:r w:rsidRPr="0016492A">
        <w:t xml:space="preserve"> yapılması</w:t>
      </w:r>
      <w:r>
        <w:t>dır.</w:t>
      </w:r>
    </w:p>
    <w:p w14:paraId="3498B4D8" w14:textId="77777777" w:rsidR="00A558CE" w:rsidRPr="004E6DF3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4E6DF3">
        <w:rPr>
          <w:b/>
          <w:bCs/>
        </w:rPr>
        <w:t>2. KAPSAM</w:t>
      </w:r>
    </w:p>
    <w:p w14:paraId="615EA48C" w14:textId="1C031A76" w:rsidR="00A558CE" w:rsidRPr="006305BF" w:rsidRDefault="00290566" w:rsidP="008D253B">
      <w:pPr>
        <w:spacing w:before="120" w:after="120" w:line="276" w:lineRule="auto"/>
        <w:jc w:val="both"/>
      </w:pPr>
      <w:r w:rsidRPr="004E6DF3">
        <w:t xml:space="preserve">Bu Talimat, </w:t>
      </w:r>
      <w:r w:rsidR="004E6DF3">
        <w:t>su banyosu</w:t>
      </w:r>
      <w:r w:rsidR="00AE5066" w:rsidRPr="004E6DF3">
        <w:t xml:space="preserve"> </w:t>
      </w:r>
      <w:r>
        <w:t xml:space="preserve">cihazı ile yapılacak analizleri, cihaz bakım ve </w:t>
      </w:r>
      <w:proofErr w:type="gramStart"/>
      <w:r>
        <w:t>kalibrasyon</w:t>
      </w:r>
      <w:proofErr w:type="gramEnd"/>
      <w:r>
        <w:t xml:space="preserve"> işlemlerini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54D0F7BB" w14:textId="3E1AF23D" w:rsidR="006B1AB3" w:rsidRDefault="006B1AB3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305BF">
        <w:rPr>
          <w:rFonts w:asciiTheme="majorBidi" w:hAnsiTheme="majorBidi" w:cstheme="majorBidi"/>
          <w:b/>
          <w:sz w:val="24"/>
          <w:szCs w:val="24"/>
        </w:rPr>
        <w:t xml:space="preserve">: </w:t>
      </w:r>
      <w:proofErr w:type="gramStart"/>
      <w:r w:rsidR="0016492A">
        <w:rPr>
          <w:rFonts w:asciiTheme="majorBidi" w:hAnsiTheme="majorBidi" w:cstheme="majorBidi"/>
          <w:sz w:val="24"/>
          <w:szCs w:val="24"/>
        </w:rPr>
        <w:t>…..</w:t>
      </w:r>
      <w:r w:rsidRPr="006305BF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01D552D2" w14:textId="77777777" w:rsidR="00686889" w:rsidRPr="006305BF" w:rsidRDefault="00686889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51A01768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Pr="0016492A">
        <w:t>Cihazı</w:t>
      </w:r>
      <w:r w:rsidR="004E6DF3">
        <w:t>ın fişini takınız.</w:t>
      </w:r>
      <w:r w:rsidRPr="0016492A">
        <w:t xml:space="preserve"> </w:t>
      </w:r>
    </w:p>
    <w:p w14:paraId="58EDAFFA" w14:textId="02987439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Cihazın </w:t>
      </w:r>
      <w:r w:rsidR="004E6DF3">
        <w:t>üstünde bulunan şalter ile cihazı açınız. Cihazın ön panelindeki MAIN tuşuna basınız</w:t>
      </w:r>
      <w:r w:rsidRPr="0016492A">
        <w:t xml:space="preserve">. </w:t>
      </w:r>
    </w:p>
    <w:p w14:paraId="3184E3A9" w14:textId="643DED03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4E6DF3">
        <w:t xml:space="preserve">“Set </w:t>
      </w:r>
      <w:proofErr w:type="spellStart"/>
      <w:r w:rsidR="004E6DF3">
        <w:t>temperature</w:t>
      </w:r>
      <w:proofErr w:type="spellEnd"/>
      <w:r w:rsidR="004E6DF3">
        <w:t>” tıklayınız “</w:t>
      </w:r>
      <w:proofErr w:type="spellStart"/>
      <w:r w:rsidR="004E6DF3">
        <w:t>push</w:t>
      </w:r>
      <w:proofErr w:type="spellEnd"/>
      <w:r w:rsidR="004E6DF3">
        <w:t>” düğmesini çevirerek istediğiniz sıcaklığı ayarlayınız. “</w:t>
      </w:r>
      <w:proofErr w:type="spellStart"/>
      <w:r w:rsidR="004E6DF3">
        <w:t>push</w:t>
      </w:r>
      <w:proofErr w:type="spellEnd"/>
      <w:r w:rsidR="004E6DF3">
        <w:t xml:space="preserve">” tuşuna tekrar basarak ayarladığınız sıcaklığı kayıt ediniz. </w:t>
      </w:r>
    </w:p>
    <w:p w14:paraId="521E9C11" w14:textId="4852814C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4E6DF3">
        <w:t xml:space="preserve">Cihazın kapağını açarak </w:t>
      </w:r>
      <w:proofErr w:type="spellStart"/>
      <w:r w:rsidR="004E6DF3">
        <w:t>inkübe</w:t>
      </w:r>
      <w:proofErr w:type="spellEnd"/>
      <w:r w:rsidR="004E6DF3">
        <w:t xml:space="preserve"> etmek istediğiniz örneği su banyosunun içine koyunuz</w:t>
      </w:r>
      <w:r w:rsidR="0016492A" w:rsidRPr="0016492A">
        <w:t>.</w:t>
      </w:r>
    </w:p>
    <w:p w14:paraId="7B561190" w14:textId="2FA5FB20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4E6DF3">
        <w:rPr>
          <w:b/>
        </w:rPr>
        <w:t xml:space="preserve"> </w:t>
      </w:r>
      <w:proofErr w:type="spellStart"/>
      <w:r w:rsidR="004E6DF3">
        <w:t>İnkübasyon</w:t>
      </w:r>
      <w:proofErr w:type="spellEnd"/>
      <w:r w:rsidR="004E6DF3">
        <w:t xml:space="preserve"> bitince önce cihazı kapatınız, ardından fişini çekiniz</w:t>
      </w:r>
      <w:r w:rsidR="0016492A" w:rsidRPr="0016492A">
        <w:rPr>
          <w:bCs/>
        </w:rPr>
        <w:t>.</w:t>
      </w:r>
      <w:r w:rsidR="0016492A" w:rsidRPr="0016492A">
        <w:t xml:space="preserve"> </w:t>
      </w:r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16DDE16C" w14:textId="6E47A7F4" w:rsid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45443D" w:rsidRPr="0045443D">
        <w:t xml:space="preserve"> </w:t>
      </w:r>
      <w:r w:rsidR="0045443D" w:rsidRPr="00686889">
        <w:t>Cihazın dış kısmı</w:t>
      </w:r>
      <w:r w:rsidR="0045443D">
        <w:t>nı %70 alkol ile silerek temizleyiniz</w:t>
      </w:r>
      <w:r w:rsidR="0045443D" w:rsidRPr="00686889">
        <w:t>.</w:t>
      </w:r>
    </w:p>
    <w:p w14:paraId="591D9D16" w14:textId="53A75494" w:rsid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 xml:space="preserve">.2.2. </w:t>
      </w:r>
      <w:r w:rsidR="0045443D">
        <w:t xml:space="preserve">Cihazın içindeki suyu aylık </w:t>
      </w:r>
      <w:proofErr w:type="gramStart"/>
      <w:r w:rsidR="0045443D">
        <w:t>periyotlarda</w:t>
      </w:r>
      <w:proofErr w:type="gramEnd"/>
      <w:r w:rsidR="0045443D">
        <w:t xml:space="preserve"> temizleyiniz. İçindeki suyu boşaltıp %70’lik alkol ile iyice siliniz. Ardından cihazın su haznesini </w:t>
      </w:r>
      <w:proofErr w:type="spellStart"/>
      <w:r w:rsidR="0045443D">
        <w:t>distile</w:t>
      </w:r>
      <w:proofErr w:type="spellEnd"/>
      <w:r w:rsidR="0045443D">
        <w:t xml:space="preserve"> su ile doldurunuz</w:t>
      </w:r>
      <w:r w:rsidRPr="00686889">
        <w:t>.</w:t>
      </w:r>
    </w:p>
    <w:p w14:paraId="55649B90" w14:textId="77777777" w:rsidR="0045443D" w:rsidRPr="00686889" w:rsidRDefault="0045443D" w:rsidP="00686889">
      <w:pPr>
        <w:spacing w:line="360" w:lineRule="auto"/>
        <w:jc w:val="both"/>
      </w:pPr>
      <w:bookmarkStart w:id="0" w:name="_GoBack"/>
      <w:bookmarkEnd w:id="0"/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D68D9E3" w14:textId="42AB988A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r w:rsidR="0045443D" w:rsidRPr="0045443D">
        <w:t>Su Banyosu</w:t>
      </w:r>
      <w:r w:rsidR="00A078D5" w:rsidRPr="0045443D">
        <w:t xml:space="preserve"> </w:t>
      </w:r>
      <w:r w:rsidRPr="00A078D5">
        <w:t>Cihaz Kontrol ve Kullanım Formu</w:t>
      </w:r>
      <w:r w:rsidR="00A078D5">
        <w:rPr>
          <w:b/>
          <w:bCs/>
        </w:rPr>
        <w:t xml:space="preserve"> </w:t>
      </w:r>
    </w:p>
    <w:p w14:paraId="06ACBB20" w14:textId="77777777" w:rsidR="00F4095B" w:rsidRPr="006305BF" w:rsidRDefault="00F4095B" w:rsidP="008D253B">
      <w:pPr>
        <w:spacing w:before="120" w:after="120" w:line="276" w:lineRule="auto"/>
        <w:jc w:val="both"/>
      </w:pP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9646CFB" w14:textId="77777777" w:rsidR="00A078D5" w:rsidRPr="00A078D5" w:rsidRDefault="00A078D5" w:rsidP="00A078D5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>
        <w:t xml:space="preserve"> Cihaz Kullanım Kılavuzu</w:t>
      </w:r>
    </w:p>
    <w:sectPr w:rsidR="00A078D5" w:rsidRPr="00A078D5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A55" w14:textId="77777777" w:rsidR="006627DD" w:rsidRDefault="006627DD" w:rsidP="009F6313">
      <w:r>
        <w:separator/>
      </w:r>
    </w:p>
  </w:endnote>
  <w:endnote w:type="continuationSeparator" w:id="0">
    <w:p w14:paraId="1609DAE0" w14:textId="77777777" w:rsidR="006627DD" w:rsidRDefault="006627DD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F56BD" w14:textId="77777777" w:rsidR="006627DD" w:rsidRDefault="006627DD" w:rsidP="009F6313">
      <w:r>
        <w:separator/>
      </w:r>
    </w:p>
  </w:footnote>
  <w:footnote w:type="continuationSeparator" w:id="0">
    <w:p w14:paraId="1FE4A8A0" w14:textId="77777777" w:rsidR="006627DD" w:rsidRDefault="006627DD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5749C8C4" w:rsidR="00CE4128" w:rsidRPr="002B75A0" w:rsidRDefault="004E6DF3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SU BANYOSU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5443D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6DF3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27DD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9D12-C6F8-4EDA-B15D-DDF7AA7C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ronaldinho424</cp:lastModifiedBy>
  <cp:revision>10</cp:revision>
  <cp:lastPrinted>2019-04-17T09:26:00Z</cp:lastPrinted>
  <dcterms:created xsi:type="dcterms:W3CDTF">2025-01-08T13:25:00Z</dcterms:created>
  <dcterms:modified xsi:type="dcterms:W3CDTF">2025-07-17T11:50:00Z</dcterms:modified>
</cp:coreProperties>
</file>